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C92" w:rsidRPr="00DA077D" w:rsidRDefault="00536A07" w:rsidP="002E3C92">
      <w:pPr>
        <w:jc w:val="center"/>
        <w:rPr>
          <w:rFonts w:cstheme="minorHAnsi"/>
          <w:b/>
          <w:bCs/>
          <w:sz w:val="24"/>
          <w:szCs w:val="24"/>
        </w:rPr>
      </w:pPr>
      <w:r>
        <w:rPr>
          <w:rFonts w:cstheme="minorHAnsi"/>
          <w:b/>
          <w:bCs/>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left:0;text-align:left;margin-left:369pt;margin-top:25.45pt;width:0;height:0;z-index:251664384;visibility:visible;mso-wrap-distance-left:3.415mm;mso-wrap-distance-top:.24mm;mso-wrap-distance-right:3.435mm;mso-wrap-distance-bottom:.26mm"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">
            <v:imagedata r:id="rId12" o:title=""/>
            <o:lock v:ext="edit" rotation="t" aspectratio="f"/>
          </v:shape>
        </w:pict>
      </w:r>
      <w:r>
        <w:rPr>
          <w:rFonts w:cstheme="minorHAnsi"/>
          <w:b/>
          <w:bCs/>
          <w:noProof/>
          <w:sz w:val="24"/>
          <w:szCs w:val="24"/>
        </w:rPr>
        <w:pict>
          <v:shape id="Ink 6" o:spid="_x0000_s1029" type="#_x0000_t75" style="position:absolute;left:0;text-align:left;margin-left:-12.5pt;margin-top:18.5pt;width:0;height:0;z-index:251663360;visibility:visible;mso-wrap-distance-left:3.425mm;mso-wrap-distance-top:.25mm;mso-wrap-distance-right:3.425mm;mso-wrap-distance-bottom:.25mm"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">
            <v:imagedata r:id="rId12" o:title=""/>
            <o:lock v:ext="edit" rotation="t" aspectratio="f"/>
          </v:shape>
        </w:pict>
      </w:r>
      <w:r>
        <w:rPr>
          <w:rFonts w:cstheme="minorHAnsi"/>
          <w:b/>
          <w:bCs/>
          <w:noProof/>
          <w:sz w:val="24"/>
          <w:szCs w:val="24"/>
        </w:rPr>
        <w:pict>
          <v:shape id="Ink 5" o:spid="_x0000_s1028" type="#_x0000_t75" style="position:absolute;left:0;text-align:left;margin-left:46.95pt;margin-top:8pt;width:0;height:0;z-index:251662336;visibility:visible;mso-wrap-distance-left:3.415mm;mso-wrap-distance-top:.25mm;mso-wrap-distance-right:3.435mm;mso-wrap-distance-bottom:.25mm"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">
            <v:imagedata r:id="rId12" o:title=""/>
            <o:lock v:ext="edit" rotation="t" aspectratio="f"/>
          </v:shape>
        </w:pict>
      </w:r>
      <w:r>
        <w:rPr>
          <w:rFonts w:cstheme="minorHAnsi"/>
          <w:b/>
          <w:bCs/>
          <w:noProof/>
          <w:sz w:val="24"/>
          <w:szCs w:val="24"/>
        </w:rPr>
        <w:pict>
          <v:shape id="Ink 4" o:spid="_x0000_s1027" type="#_x0000_t75" style="position:absolute;left:0;text-align:left;margin-left:-12.2pt;margin-top:19.25pt;width:2.9pt;height:1.85pt;z-index:251661312;visibility:visible;mso-wrap-distance-left:3.41553mm;mso-wrap-distance-top:.22281mm;mso-wrap-distance-right:3.40592mm;mso-wrap-distance-bottom:.23208mm"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">
            <v:imagedata r:id="rId13" o:title=""/>
            <o:lock v:ext="edit" rotation="t" aspectratio="f"/>
          </v:shape>
        </w:pict>
      </w:r>
      <w:r w:rsidR="007915F1" w:rsidRPr="00DA077D">
        <w:rPr>
          <w:rFonts w:cstheme="minorHAnsi"/>
          <w:b/>
          <w:bCs/>
          <w:sz w:val="24"/>
          <w:szCs w:val="24"/>
        </w:rPr>
        <w:t>АКТИВНОСТ</w:t>
      </w:r>
      <w:r w:rsidR="008B4830" w:rsidRPr="00DA077D">
        <w:rPr>
          <w:rFonts w:cstheme="minorHAnsi"/>
          <w:b/>
          <w:bCs/>
          <w:sz w:val="24"/>
          <w:szCs w:val="24"/>
        </w:rPr>
        <w:t>/ РАЗВИЈАЊЕ МПК ОДГОВОРАН ОДНОС ПРЕМА ЗДРАВЉУ</w:t>
      </w:r>
    </w:p>
    <w:tbl>
      <w:tblPr>
        <w:tblStyle w:val="TableGrid"/>
        <w:tblW w:w="13315" w:type="dxa"/>
        <w:tblLook w:val="04A0"/>
      </w:tblPr>
      <w:tblGrid>
        <w:gridCol w:w="4608"/>
        <w:gridCol w:w="8707"/>
      </w:tblGrid>
      <w:tr w:rsidR="007915F1" w:rsidRPr="00DA077D" w:rsidTr="002E3C92">
        <w:trPr>
          <w:trHeight w:val="197"/>
        </w:trPr>
        <w:tc>
          <w:tcPr>
            <w:tcW w:w="4608" w:type="dxa"/>
            <w:tcBorders>
              <w:right w:val="single" w:sz="4" w:space="0" w:color="000000"/>
            </w:tcBorders>
          </w:tcPr>
          <w:p w:rsidR="007915F1" w:rsidRPr="00DA077D" w:rsidRDefault="007915F1" w:rsidP="00140170">
            <w:pPr>
              <w:rPr>
                <w:rFonts w:cstheme="minorHAnsi"/>
                <w:sz w:val="24"/>
                <w:szCs w:val="24"/>
              </w:rPr>
            </w:pPr>
            <w:r w:rsidRPr="00DA077D">
              <w:rPr>
                <w:rFonts w:cstheme="minorHAnsi"/>
                <w:b/>
                <w:bCs/>
                <w:sz w:val="24"/>
                <w:szCs w:val="24"/>
              </w:rPr>
              <w:t>Назив теме</w:t>
            </w:r>
            <w:r w:rsidR="002E3C92" w:rsidRPr="00DA077D">
              <w:rPr>
                <w:rStyle w:val="FootnoteReference"/>
                <w:rFonts w:cstheme="minorHAnsi"/>
                <w:sz w:val="24"/>
                <w:szCs w:val="24"/>
              </w:rPr>
              <w:footnoteReference w:id="2"/>
            </w:r>
          </w:p>
          <w:p w:rsidR="007C4591" w:rsidRPr="00DA077D" w:rsidRDefault="007C4591" w:rsidP="00140170">
            <w:pPr>
              <w:rPr>
                <w:rFonts w:cstheme="minorHAnsi"/>
                <w:sz w:val="24"/>
                <w:szCs w:val="24"/>
              </w:rPr>
            </w:pPr>
          </w:p>
        </w:tc>
        <w:tc>
          <w:tcPr>
            <w:tcW w:w="8707" w:type="dxa"/>
            <w:tcBorders>
              <w:left w:val="single" w:sz="4" w:space="0" w:color="000000"/>
            </w:tcBorders>
          </w:tcPr>
          <w:p w:rsidR="008B4830" w:rsidRPr="00DA077D" w:rsidRDefault="00DA077D" w:rsidP="007915F1">
            <w:pPr>
              <w:rPr>
                <w:rFonts w:cstheme="minorHAnsi"/>
                <w:b/>
                <w:sz w:val="24"/>
                <w:szCs w:val="24"/>
              </w:rPr>
            </w:pPr>
            <w:r w:rsidRPr="00DA077D">
              <w:rPr>
                <w:rFonts w:cstheme="minorHAnsi"/>
                <w:b/>
                <w:sz w:val="24"/>
                <w:szCs w:val="24"/>
              </w:rPr>
              <w:t>ДА ЛИ ЧИТАТЕ ДЕКЛАРАЦИЈЕ ПРОИЗВОДА ПРЕ НЕГО ШТО ИХ КУПИТЕ ИЛИ ТО НЕ ЧИНИТЕ ЈЕР НЕМАТЕ ВРЕМЕНА ИЛИ МИСЛИТЕ ДА НИЈЕ ВАЖНО ЗА ЗДРАВ ЖИВОТ?</w:t>
            </w:r>
          </w:p>
        </w:tc>
      </w:tr>
      <w:tr w:rsidR="007C4591" w:rsidRPr="00DA077D" w:rsidTr="002E3C92">
        <w:trPr>
          <w:trHeight w:val="368"/>
        </w:trPr>
        <w:tc>
          <w:tcPr>
            <w:tcW w:w="4608" w:type="dxa"/>
            <w:tcBorders>
              <w:right w:val="single" w:sz="4" w:space="0" w:color="000000"/>
            </w:tcBorders>
          </w:tcPr>
          <w:p w:rsidR="007C4591" w:rsidRPr="00DA077D" w:rsidRDefault="007C4591" w:rsidP="00140170">
            <w:pPr>
              <w:rPr>
                <w:rFonts w:cstheme="minorHAnsi"/>
                <w:sz w:val="24"/>
                <w:szCs w:val="24"/>
              </w:rPr>
            </w:pPr>
            <w:r w:rsidRPr="00DA077D">
              <w:rPr>
                <w:rFonts w:cstheme="minorHAnsi"/>
                <w:b/>
                <w:bCs/>
                <w:sz w:val="24"/>
                <w:szCs w:val="24"/>
              </w:rPr>
              <w:t>Тип школе</w:t>
            </w:r>
            <w:r w:rsidRPr="00DA077D">
              <w:rPr>
                <w:rFonts w:cstheme="minorHAnsi"/>
                <w:sz w:val="24"/>
                <w:szCs w:val="24"/>
              </w:rPr>
              <w:t xml:space="preserve"> (основна или средња)</w:t>
            </w:r>
          </w:p>
        </w:tc>
        <w:tc>
          <w:tcPr>
            <w:tcW w:w="8707" w:type="dxa"/>
            <w:tcBorders>
              <w:left w:val="single" w:sz="4" w:space="0" w:color="000000"/>
            </w:tcBorders>
          </w:tcPr>
          <w:p w:rsidR="008B4830" w:rsidRPr="00C7644E" w:rsidRDefault="00C7644E" w:rsidP="007915F1">
            <w:pPr>
              <w:rPr>
                <w:rFonts w:cstheme="minorHAnsi"/>
                <w:sz w:val="24"/>
                <w:szCs w:val="24"/>
              </w:rPr>
            </w:pPr>
            <w:r>
              <w:rPr>
                <w:rFonts w:cstheme="minorHAnsi"/>
                <w:sz w:val="24"/>
                <w:szCs w:val="24"/>
              </w:rPr>
              <w:t>Основна школа „Анта Богићевић“</w:t>
            </w:r>
          </w:p>
        </w:tc>
      </w:tr>
      <w:tr w:rsidR="00C7644E" w:rsidRPr="00DA077D" w:rsidTr="002E3C92">
        <w:trPr>
          <w:trHeight w:val="368"/>
        </w:trPr>
        <w:tc>
          <w:tcPr>
            <w:tcW w:w="4608" w:type="dxa"/>
            <w:tcBorders>
              <w:right w:val="single" w:sz="4" w:space="0" w:color="000000"/>
            </w:tcBorders>
          </w:tcPr>
          <w:p w:rsidR="00C7644E" w:rsidRPr="00C7644E" w:rsidRDefault="00C7644E" w:rsidP="00140170">
            <w:pPr>
              <w:rPr>
                <w:rFonts w:cstheme="minorHAnsi"/>
                <w:b/>
                <w:bCs/>
                <w:sz w:val="24"/>
                <w:szCs w:val="24"/>
              </w:rPr>
            </w:pPr>
            <w:r>
              <w:rPr>
                <w:rFonts w:cstheme="minorHAnsi"/>
                <w:b/>
                <w:bCs/>
                <w:sz w:val="24"/>
                <w:szCs w:val="24"/>
              </w:rPr>
              <w:t>Носиоци активности</w:t>
            </w:r>
          </w:p>
        </w:tc>
        <w:tc>
          <w:tcPr>
            <w:tcW w:w="8707" w:type="dxa"/>
            <w:tcBorders>
              <w:left w:val="single" w:sz="4" w:space="0" w:color="000000"/>
            </w:tcBorders>
          </w:tcPr>
          <w:p w:rsidR="00C7644E" w:rsidRDefault="00C7644E" w:rsidP="007915F1">
            <w:pPr>
              <w:rPr>
                <w:rFonts w:cstheme="minorHAnsi"/>
                <w:sz w:val="24"/>
                <w:szCs w:val="24"/>
              </w:rPr>
            </w:pPr>
            <w:r>
              <w:rPr>
                <w:rFonts w:cstheme="minorHAnsi"/>
                <w:sz w:val="24"/>
                <w:szCs w:val="24"/>
              </w:rPr>
              <w:t>Стручно веће физика и математика: Владимир Ђукановић , Ненад Гајић, Зоран Ђурић  и Дејан Лукић (физичко и здравствено васпитање)</w:t>
            </w:r>
          </w:p>
        </w:tc>
      </w:tr>
      <w:tr w:rsidR="007C4591" w:rsidRPr="00DA077D" w:rsidTr="002E3C92">
        <w:tc>
          <w:tcPr>
            <w:tcW w:w="4608" w:type="dxa"/>
            <w:tcBorders>
              <w:right w:val="single" w:sz="4" w:space="0" w:color="000000"/>
            </w:tcBorders>
          </w:tcPr>
          <w:p w:rsidR="007C4591" w:rsidRPr="00DA077D" w:rsidRDefault="007C4591" w:rsidP="00140170">
            <w:pPr>
              <w:rPr>
                <w:rFonts w:cstheme="minorHAnsi"/>
                <w:b/>
                <w:bCs/>
                <w:sz w:val="24"/>
                <w:szCs w:val="24"/>
              </w:rPr>
            </w:pPr>
            <w:r w:rsidRPr="00DA077D">
              <w:rPr>
                <w:rFonts w:cstheme="minorHAnsi"/>
                <w:b/>
                <w:bCs/>
                <w:sz w:val="24"/>
                <w:szCs w:val="24"/>
              </w:rPr>
              <w:t>Узраст ученика</w:t>
            </w:r>
          </w:p>
        </w:tc>
        <w:tc>
          <w:tcPr>
            <w:tcW w:w="8707" w:type="dxa"/>
            <w:tcBorders>
              <w:left w:val="single" w:sz="4" w:space="0" w:color="000000"/>
            </w:tcBorders>
          </w:tcPr>
          <w:p w:rsidR="007C4591" w:rsidRPr="00DA077D" w:rsidRDefault="00CB15D5" w:rsidP="007915F1">
            <w:pPr>
              <w:rPr>
                <w:rFonts w:cstheme="minorHAnsi"/>
                <w:sz w:val="24"/>
                <w:szCs w:val="24"/>
              </w:rPr>
            </w:pPr>
            <w:r w:rsidRPr="00DA077D">
              <w:rPr>
                <w:rFonts w:cstheme="minorHAnsi"/>
                <w:sz w:val="24"/>
                <w:szCs w:val="24"/>
              </w:rPr>
              <w:t>7. разред</w:t>
            </w:r>
          </w:p>
        </w:tc>
      </w:tr>
      <w:tr w:rsidR="007C4591" w:rsidRPr="00DA077D" w:rsidTr="002E3C92">
        <w:tc>
          <w:tcPr>
            <w:tcW w:w="4608" w:type="dxa"/>
            <w:tcBorders>
              <w:right w:val="single" w:sz="4" w:space="0" w:color="000000"/>
            </w:tcBorders>
          </w:tcPr>
          <w:p w:rsidR="007C4591" w:rsidRPr="00DA077D" w:rsidRDefault="007C4591" w:rsidP="00140170">
            <w:pPr>
              <w:rPr>
                <w:rFonts w:cstheme="minorHAnsi"/>
                <w:b/>
                <w:bCs/>
                <w:sz w:val="24"/>
                <w:szCs w:val="24"/>
              </w:rPr>
            </w:pPr>
            <w:r w:rsidRPr="00DA077D">
              <w:rPr>
                <w:rFonts w:cstheme="minorHAnsi"/>
                <w:b/>
                <w:bCs/>
                <w:sz w:val="24"/>
                <w:szCs w:val="24"/>
              </w:rPr>
              <w:t xml:space="preserve">Број учесника </w:t>
            </w:r>
          </w:p>
        </w:tc>
        <w:tc>
          <w:tcPr>
            <w:tcW w:w="8707" w:type="dxa"/>
            <w:tcBorders>
              <w:left w:val="single" w:sz="4" w:space="0" w:color="000000"/>
            </w:tcBorders>
          </w:tcPr>
          <w:p w:rsidR="002E3C92" w:rsidRPr="00DA077D" w:rsidRDefault="00BB5364" w:rsidP="007915F1">
            <w:pPr>
              <w:rPr>
                <w:rFonts w:cstheme="minorHAnsi"/>
                <w:sz w:val="24"/>
                <w:szCs w:val="24"/>
              </w:rPr>
            </w:pPr>
            <w:r>
              <w:rPr>
                <w:rFonts w:cstheme="minorHAnsi"/>
                <w:sz w:val="24"/>
                <w:szCs w:val="24"/>
              </w:rPr>
              <w:t xml:space="preserve"> Око  </w:t>
            </w:r>
            <w:r>
              <w:rPr>
                <w:rFonts w:cstheme="minorHAnsi"/>
                <w:sz w:val="24"/>
                <w:szCs w:val="24"/>
                <w:lang/>
              </w:rPr>
              <w:t>9</w:t>
            </w:r>
            <w:r w:rsidR="00C7644E">
              <w:rPr>
                <w:rFonts w:cstheme="minorHAnsi"/>
                <w:sz w:val="24"/>
                <w:szCs w:val="24"/>
              </w:rPr>
              <w:t xml:space="preserve">5   </w:t>
            </w:r>
            <w:r w:rsidR="00CB15D5" w:rsidRPr="00DA077D">
              <w:rPr>
                <w:rFonts w:cstheme="minorHAnsi"/>
                <w:sz w:val="24"/>
                <w:szCs w:val="24"/>
              </w:rPr>
              <w:t>ученика</w:t>
            </w:r>
          </w:p>
        </w:tc>
      </w:tr>
      <w:tr w:rsidR="007915F1" w:rsidRPr="00DA077D" w:rsidTr="002E3C92">
        <w:tc>
          <w:tcPr>
            <w:tcW w:w="4608" w:type="dxa"/>
            <w:tcBorders>
              <w:right w:val="single" w:sz="4" w:space="0" w:color="000000"/>
            </w:tcBorders>
          </w:tcPr>
          <w:p w:rsidR="002E6FFB" w:rsidRPr="00DA077D" w:rsidRDefault="007915F1" w:rsidP="00140170">
            <w:pPr>
              <w:rPr>
                <w:rFonts w:cstheme="minorHAnsi"/>
                <w:b/>
                <w:bCs/>
                <w:sz w:val="24"/>
                <w:szCs w:val="24"/>
              </w:rPr>
            </w:pPr>
            <w:r w:rsidRPr="00DA077D">
              <w:rPr>
                <w:rFonts w:cstheme="minorHAnsi"/>
                <w:b/>
                <w:bCs/>
                <w:sz w:val="24"/>
                <w:szCs w:val="24"/>
              </w:rPr>
              <w:t>Оквирно време</w:t>
            </w:r>
            <w:r w:rsidR="000F052C" w:rsidRPr="00DA077D">
              <w:rPr>
                <w:rFonts w:cstheme="minorHAnsi"/>
                <w:b/>
                <w:bCs/>
                <w:sz w:val="24"/>
                <w:szCs w:val="24"/>
              </w:rPr>
              <w:t xml:space="preserve"> </w:t>
            </w:r>
            <w:r w:rsidRPr="00DA077D">
              <w:rPr>
                <w:rFonts w:cstheme="minorHAnsi"/>
                <w:b/>
                <w:bCs/>
                <w:sz w:val="24"/>
                <w:szCs w:val="24"/>
              </w:rPr>
              <w:t>реализације</w:t>
            </w:r>
            <w:r w:rsidR="000F052C" w:rsidRPr="00DA077D">
              <w:rPr>
                <w:rFonts w:cstheme="minorHAnsi"/>
                <w:b/>
                <w:bCs/>
                <w:sz w:val="24"/>
                <w:szCs w:val="24"/>
              </w:rPr>
              <w:t xml:space="preserve"> </w:t>
            </w:r>
            <w:r w:rsidR="007C4591" w:rsidRPr="00DA077D">
              <w:rPr>
                <w:rFonts w:cstheme="minorHAnsi"/>
                <w:b/>
                <w:bCs/>
                <w:sz w:val="24"/>
                <w:szCs w:val="24"/>
              </w:rPr>
              <w:t>активности</w:t>
            </w:r>
          </w:p>
        </w:tc>
        <w:tc>
          <w:tcPr>
            <w:tcW w:w="8707" w:type="dxa"/>
            <w:tcBorders>
              <w:left w:val="single" w:sz="4" w:space="0" w:color="000000"/>
            </w:tcBorders>
          </w:tcPr>
          <w:p w:rsidR="007915F1" w:rsidRPr="00C7644E" w:rsidRDefault="00CB15D5" w:rsidP="007915F1">
            <w:pPr>
              <w:rPr>
                <w:rFonts w:cstheme="minorHAnsi"/>
                <w:sz w:val="24"/>
                <w:szCs w:val="24"/>
              </w:rPr>
            </w:pPr>
            <w:r w:rsidRPr="00DA077D">
              <w:rPr>
                <w:rFonts w:cstheme="minorHAnsi"/>
                <w:sz w:val="24"/>
                <w:szCs w:val="24"/>
              </w:rPr>
              <w:t>месец дана</w:t>
            </w:r>
            <w:r w:rsidR="00C7644E">
              <w:rPr>
                <w:rFonts w:cstheme="minorHAnsi"/>
                <w:sz w:val="24"/>
                <w:szCs w:val="24"/>
              </w:rPr>
              <w:t>, октобар – месец здраве хране</w:t>
            </w:r>
          </w:p>
        </w:tc>
      </w:tr>
      <w:tr w:rsidR="002E6FFB" w:rsidRPr="00DA077D" w:rsidTr="002E3C92">
        <w:tc>
          <w:tcPr>
            <w:tcW w:w="4608" w:type="dxa"/>
            <w:tcBorders>
              <w:right w:val="single" w:sz="4" w:space="0" w:color="000000"/>
            </w:tcBorders>
          </w:tcPr>
          <w:p w:rsidR="002E6FFB" w:rsidRPr="00DA077D" w:rsidRDefault="002E6FFB" w:rsidP="00140170">
            <w:pPr>
              <w:rPr>
                <w:rFonts w:cstheme="minorHAnsi"/>
                <w:b/>
                <w:bCs/>
                <w:sz w:val="24"/>
                <w:szCs w:val="24"/>
              </w:rPr>
            </w:pPr>
            <w:r w:rsidRPr="00DA077D">
              <w:rPr>
                <w:rFonts w:cstheme="minorHAnsi"/>
                <w:b/>
                <w:bCs/>
                <w:sz w:val="24"/>
                <w:szCs w:val="24"/>
              </w:rPr>
              <w:t>Место активности</w:t>
            </w:r>
          </w:p>
        </w:tc>
        <w:tc>
          <w:tcPr>
            <w:tcW w:w="8707" w:type="dxa"/>
            <w:tcBorders>
              <w:left w:val="single" w:sz="4" w:space="0" w:color="000000"/>
            </w:tcBorders>
          </w:tcPr>
          <w:p w:rsidR="008B4830" w:rsidRPr="00DA077D" w:rsidRDefault="00CB15D5" w:rsidP="007915F1">
            <w:pPr>
              <w:rPr>
                <w:rFonts w:cstheme="minorHAnsi"/>
                <w:sz w:val="24"/>
                <w:szCs w:val="24"/>
              </w:rPr>
            </w:pPr>
            <w:r w:rsidRPr="00DA077D">
              <w:rPr>
                <w:rFonts w:cstheme="minorHAnsi"/>
                <w:sz w:val="24"/>
                <w:szCs w:val="24"/>
              </w:rPr>
              <w:t>школа</w:t>
            </w:r>
          </w:p>
        </w:tc>
      </w:tr>
      <w:tr w:rsidR="007915F1" w:rsidRPr="00DA077D" w:rsidTr="002E3C92">
        <w:tc>
          <w:tcPr>
            <w:tcW w:w="4608" w:type="dxa"/>
            <w:tcBorders>
              <w:right w:val="single" w:sz="4" w:space="0" w:color="000000"/>
            </w:tcBorders>
          </w:tcPr>
          <w:p w:rsidR="007915F1" w:rsidRPr="00DA077D" w:rsidRDefault="007915F1" w:rsidP="00140170">
            <w:pPr>
              <w:rPr>
                <w:rFonts w:cstheme="minorHAnsi"/>
                <w:b/>
                <w:bCs/>
                <w:sz w:val="24"/>
                <w:szCs w:val="24"/>
              </w:rPr>
            </w:pPr>
            <w:r w:rsidRPr="00DA077D">
              <w:rPr>
                <w:rFonts w:cstheme="minorHAnsi"/>
                <w:b/>
                <w:bCs/>
                <w:sz w:val="24"/>
                <w:szCs w:val="24"/>
              </w:rPr>
              <w:t>Наставни</w:t>
            </w:r>
            <w:r w:rsidR="000F052C" w:rsidRPr="00DA077D">
              <w:rPr>
                <w:rFonts w:cstheme="minorHAnsi"/>
                <w:b/>
                <w:bCs/>
                <w:sz w:val="24"/>
                <w:szCs w:val="24"/>
              </w:rPr>
              <w:t xml:space="preserve"> </w:t>
            </w:r>
            <w:r w:rsidRPr="00DA077D">
              <w:rPr>
                <w:rFonts w:cstheme="minorHAnsi"/>
                <w:b/>
                <w:bCs/>
                <w:sz w:val="24"/>
                <w:szCs w:val="24"/>
              </w:rPr>
              <w:t>предмети</w:t>
            </w:r>
            <w:r w:rsidR="000F052C" w:rsidRPr="00DA077D">
              <w:rPr>
                <w:rFonts w:cstheme="minorHAnsi"/>
                <w:b/>
                <w:bCs/>
                <w:sz w:val="24"/>
                <w:szCs w:val="24"/>
              </w:rPr>
              <w:t xml:space="preserve"> </w:t>
            </w:r>
            <w:r w:rsidRPr="00DA077D">
              <w:rPr>
                <w:rFonts w:cstheme="minorHAnsi"/>
                <w:b/>
                <w:bCs/>
                <w:sz w:val="24"/>
                <w:szCs w:val="24"/>
              </w:rPr>
              <w:t>са</w:t>
            </w:r>
            <w:r w:rsidR="000F052C" w:rsidRPr="00DA077D">
              <w:rPr>
                <w:rFonts w:cstheme="minorHAnsi"/>
                <w:b/>
                <w:bCs/>
                <w:sz w:val="24"/>
                <w:szCs w:val="24"/>
              </w:rPr>
              <w:t xml:space="preserve"> </w:t>
            </w:r>
            <w:r w:rsidRPr="00DA077D">
              <w:rPr>
                <w:rFonts w:cstheme="minorHAnsi"/>
                <w:b/>
                <w:bCs/>
                <w:sz w:val="24"/>
                <w:szCs w:val="24"/>
              </w:rPr>
              <w:t>којим</w:t>
            </w:r>
            <w:r w:rsidR="000F052C" w:rsidRPr="00DA077D">
              <w:rPr>
                <w:rFonts w:cstheme="minorHAnsi"/>
                <w:b/>
                <w:bCs/>
                <w:sz w:val="24"/>
                <w:szCs w:val="24"/>
              </w:rPr>
              <w:t xml:space="preserve"> </w:t>
            </w:r>
            <w:r w:rsidRPr="00DA077D">
              <w:rPr>
                <w:rFonts w:cstheme="minorHAnsi"/>
                <w:b/>
                <w:bCs/>
                <w:sz w:val="24"/>
                <w:szCs w:val="24"/>
              </w:rPr>
              <w:t>је</w:t>
            </w:r>
            <w:r w:rsidR="000F052C" w:rsidRPr="00DA077D">
              <w:rPr>
                <w:rFonts w:cstheme="minorHAnsi"/>
                <w:b/>
                <w:bCs/>
                <w:sz w:val="24"/>
                <w:szCs w:val="24"/>
              </w:rPr>
              <w:t xml:space="preserve"> </w:t>
            </w:r>
            <w:r w:rsidRPr="00DA077D">
              <w:rPr>
                <w:rFonts w:cstheme="minorHAnsi"/>
                <w:b/>
                <w:bCs/>
                <w:sz w:val="24"/>
                <w:szCs w:val="24"/>
              </w:rPr>
              <w:t>тема</w:t>
            </w:r>
            <w:r w:rsidR="000F052C" w:rsidRPr="00DA077D">
              <w:rPr>
                <w:rFonts w:cstheme="minorHAnsi"/>
                <w:b/>
                <w:bCs/>
                <w:sz w:val="24"/>
                <w:szCs w:val="24"/>
              </w:rPr>
              <w:t xml:space="preserve"> </w:t>
            </w:r>
            <w:r w:rsidRPr="00DA077D">
              <w:rPr>
                <w:rFonts w:cstheme="minorHAnsi"/>
                <w:b/>
                <w:bCs/>
                <w:sz w:val="24"/>
                <w:szCs w:val="24"/>
              </w:rPr>
              <w:t>повезана</w:t>
            </w:r>
          </w:p>
        </w:tc>
        <w:tc>
          <w:tcPr>
            <w:tcW w:w="8707" w:type="dxa"/>
            <w:tcBorders>
              <w:left w:val="single" w:sz="4" w:space="0" w:color="000000"/>
            </w:tcBorders>
          </w:tcPr>
          <w:p w:rsidR="007915F1" w:rsidRPr="00DA077D" w:rsidRDefault="00DA077D" w:rsidP="007915F1">
            <w:pPr>
              <w:rPr>
                <w:rFonts w:cstheme="minorHAnsi"/>
                <w:sz w:val="24"/>
                <w:szCs w:val="24"/>
              </w:rPr>
            </w:pPr>
            <w:r w:rsidRPr="00DA077D">
              <w:rPr>
                <w:rFonts w:cstheme="minorHAnsi"/>
                <w:sz w:val="24"/>
                <w:szCs w:val="24"/>
              </w:rPr>
              <w:t>Хемија, Биологија, Физика</w:t>
            </w:r>
          </w:p>
          <w:p w:rsidR="008B4830" w:rsidRPr="00DA077D" w:rsidRDefault="008B4830" w:rsidP="007915F1">
            <w:pPr>
              <w:rPr>
                <w:rFonts w:cstheme="minorHAnsi"/>
                <w:sz w:val="24"/>
                <w:szCs w:val="24"/>
              </w:rPr>
            </w:pPr>
          </w:p>
        </w:tc>
      </w:tr>
      <w:tr w:rsidR="007915F1" w:rsidRPr="00DA077D" w:rsidTr="002E3C92">
        <w:tc>
          <w:tcPr>
            <w:tcW w:w="4608" w:type="dxa"/>
            <w:tcBorders>
              <w:right w:val="single" w:sz="4" w:space="0" w:color="000000"/>
            </w:tcBorders>
          </w:tcPr>
          <w:p w:rsidR="007915F1" w:rsidRPr="00DA077D" w:rsidRDefault="007915F1" w:rsidP="00140170">
            <w:pPr>
              <w:rPr>
                <w:rFonts w:cstheme="minorHAnsi"/>
                <w:b/>
                <w:bCs/>
                <w:sz w:val="24"/>
                <w:szCs w:val="24"/>
              </w:rPr>
            </w:pPr>
            <w:r w:rsidRPr="00DA077D">
              <w:rPr>
                <w:rFonts w:cstheme="minorHAnsi"/>
                <w:b/>
                <w:bCs/>
                <w:sz w:val="24"/>
                <w:szCs w:val="24"/>
              </w:rPr>
              <w:t>Циљ</w:t>
            </w:r>
            <w:r w:rsidR="0062581D" w:rsidRPr="00DA077D">
              <w:rPr>
                <w:rFonts w:cstheme="minorHAnsi"/>
                <w:b/>
                <w:bCs/>
                <w:sz w:val="24"/>
                <w:szCs w:val="24"/>
              </w:rPr>
              <w:t xml:space="preserve"> </w:t>
            </w:r>
            <w:r w:rsidRPr="00DA077D">
              <w:rPr>
                <w:rFonts w:cstheme="minorHAnsi"/>
                <w:b/>
                <w:bCs/>
                <w:sz w:val="24"/>
                <w:szCs w:val="24"/>
              </w:rPr>
              <w:t>активности</w:t>
            </w:r>
          </w:p>
        </w:tc>
        <w:tc>
          <w:tcPr>
            <w:tcW w:w="8707" w:type="dxa"/>
            <w:tcBorders>
              <w:left w:val="single" w:sz="4" w:space="0" w:color="000000"/>
            </w:tcBorders>
          </w:tcPr>
          <w:p w:rsidR="00DA077D" w:rsidRPr="00DA077D" w:rsidRDefault="00DA077D" w:rsidP="00DA077D">
            <w:pPr>
              <w:rPr>
                <w:rFonts w:cstheme="minorHAnsi"/>
                <w:sz w:val="24"/>
                <w:szCs w:val="24"/>
              </w:rPr>
            </w:pPr>
            <w:r w:rsidRPr="00DA077D">
              <w:rPr>
                <w:rFonts w:cstheme="minorHAnsi"/>
                <w:sz w:val="24"/>
                <w:szCs w:val="24"/>
              </w:rPr>
              <w:t>Упознавање са СЕДАМ најгорих састојака у храни</w:t>
            </w:r>
          </w:p>
          <w:p w:rsidR="008B4830" w:rsidRPr="00DA077D" w:rsidRDefault="00DA077D" w:rsidP="00DA077D">
            <w:pPr>
              <w:rPr>
                <w:rFonts w:cstheme="minorHAnsi"/>
                <w:sz w:val="24"/>
                <w:szCs w:val="24"/>
              </w:rPr>
            </w:pPr>
            <w:r w:rsidRPr="00DA077D">
              <w:rPr>
                <w:rFonts w:cstheme="minorHAnsi"/>
                <w:sz w:val="24"/>
                <w:szCs w:val="24"/>
              </w:rPr>
              <w:t>1. ПАЛМИНО УЉЕ И ТРАНС МАСТИ</w:t>
            </w:r>
            <w:r w:rsidRPr="00DA077D">
              <w:rPr>
                <w:rFonts w:cstheme="minorHAnsi"/>
                <w:sz w:val="24"/>
                <w:szCs w:val="24"/>
              </w:rPr>
              <w:br/>
              <w:t>2. МОНОСОДИЈУМГЛУТАМАТ</w:t>
            </w:r>
            <w:r w:rsidRPr="00DA077D">
              <w:rPr>
                <w:rFonts w:cstheme="minorHAnsi"/>
                <w:sz w:val="24"/>
                <w:szCs w:val="24"/>
              </w:rPr>
              <w:br/>
              <w:t>3. ВИСОКОФРУКТОЗНИ КУКУРУЗНИ СИРУП</w:t>
            </w:r>
            <w:r w:rsidRPr="00DA077D">
              <w:rPr>
                <w:rFonts w:cstheme="minorHAnsi"/>
                <w:sz w:val="24"/>
                <w:szCs w:val="24"/>
              </w:rPr>
              <w:br/>
              <w:t>4. НАТРИЈУМБЕНЗОАТ Е211 И КАЛИЈУМБЕЗОАТ Е212</w:t>
            </w:r>
            <w:r w:rsidRPr="00DA077D">
              <w:rPr>
                <w:rFonts w:cstheme="minorHAnsi"/>
                <w:sz w:val="24"/>
                <w:szCs w:val="24"/>
              </w:rPr>
              <w:br/>
              <w:t>5. ВЕШТАЧКИ ЗАСЛАЂИВАЧИ</w:t>
            </w:r>
            <w:r w:rsidRPr="00DA077D">
              <w:rPr>
                <w:rFonts w:cstheme="minorHAnsi"/>
                <w:sz w:val="24"/>
                <w:szCs w:val="24"/>
              </w:rPr>
              <w:br/>
              <w:t>6. ВЕШТАЧКЕ БОЈЕ</w:t>
            </w:r>
            <w:r w:rsidRPr="00DA077D">
              <w:rPr>
                <w:rFonts w:cstheme="minorHAnsi"/>
                <w:sz w:val="24"/>
                <w:szCs w:val="24"/>
              </w:rPr>
              <w:br/>
              <w:t>7. РАФИНИСАНЕ ЖИТАРИЦЕ</w:t>
            </w:r>
          </w:p>
        </w:tc>
      </w:tr>
      <w:tr w:rsidR="007915F1" w:rsidRPr="00DA077D" w:rsidTr="002E3C92">
        <w:tc>
          <w:tcPr>
            <w:tcW w:w="4608" w:type="dxa"/>
            <w:tcBorders>
              <w:right w:val="single" w:sz="4" w:space="0" w:color="000000"/>
            </w:tcBorders>
          </w:tcPr>
          <w:p w:rsidR="00CB15D5" w:rsidRPr="00DA077D" w:rsidRDefault="007915F1" w:rsidP="00140170">
            <w:pPr>
              <w:rPr>
                <w:rFonts w:cstheme="minorHAnsi"/>
                <w:b/>
                <w:bCs/>
                <w:sz w:val="24"/>
                <w:szCs w:val="24"/>
              </w:rPr>
            </w:pPr>
            <w:r w:rsidRPr="00DA077D">
              <w:rPr>
                <w:rFonts w:cstheme="minorHAnsi"/>
                <w:b/>
                <w:bCs/>
                <w:sz w:val="24"/>
                <w:szCs w:val="24"/>
              </w:rPr>
              <w:t>Очекивани исходи</w:t>
            </w:r>
          </w:p>
        </w:tc>
        <w:tc>
          <w:tcPr>
            <w:tcW w:w="8707" w:type="dxa"/>
            <w:tcBorders>
              <w:left w:val="single" w:sz="4" w:space="0" w:color="000000"/>
            </w:tcBorders>
          </w:tcPr>
          <w:p w:rsidR="008B4830" w:rsidRPr="00DA077D" w:rsidRDefault="00DA077D" w:rsidP="00DA077D">
            <w:pPr>
              <w:rPr>
                <w:rFonts w:cstheme="minorHAnsi"/>
                <w:sz w:val="24"/>
                <w:szCs w:val="24"/>
              </w:rPr>
            </w:pPr>
            <w:r w:rsidRPr="00DA077D">
              <w:rPr>
                <w:rFonts w:cstheme="minorHAnsi"/>
                <w:sz w:val="24"/>
                <w:szCs w:val="24"/>
              </w:rPr>
              <w:t>Чита декларацију производа, познаје штетне састојке и ако их производ садржи избегава његову куповину</w:t>
            </w:r>
          </w:p>
        </w:tc>
      </w:tr>
      <w:tr w:rsidR="007915F1" w:rsidRPr="00DA077D" w:rsidTr="002E3C92">
        <w:tc>
          <w:tcPr>
            <w:tcW w:w="4608" w:type="dxa"/>
            <w:tcBorders>
              <w:right w:val="single" w:sz="4" w:space="0" w:color="000000"/>
            </w:tcBorders>
          </w:tcPr>
          <w:p w:rsidR="003872FD" w:rsidRPr="00DA077D" w:rsidRDefault="007C4591" w:rsidP="003872FD">
            <w:pPr>
              <w:rPr>
                <w:rFonts w:cstheme="minorHAnsi"/>
                <w:b/>
                <w:bCs/>
                <w:sz w:val="24"/>
                <w:szCs w:val="24"/>
              </w:rPr>
            </w:pPr>
            <w:r w:rsidRPr="00DA077D">
              <w:rPr>
                <w:rFonts w:cstheme="minorHAnsi"/>
                <w:b/>
                <w:bCs/>
                <w:sz w:val="24"/>
                <w:szCs w:val="24"/>
              </w:rPr>
              <w:t>Образложење теме</w:t>
            </w:r>
          </w:p>
          <w:p w:rsidR="00C71DA9" w:rsidRPr="00DA077D" w:rsidRDefault="003872FD" w:rsidP="00DA077D">
            <w:pPr>
              <w:rPr>
                <w:rFonts w:cstheme="minorHAnsi"/>
                <w:bCs/>
                <w:sz w:val="24"/>
                <w:szCs w:val="24"/>
              </w:rPr>
            </w:pPr>
            <w:r w:rsidRPr="00DA077D">
              <w:rPr>
                <w:rFonts w:cstheme="minorHAnsi"/>
                <w:bCs/>
                <w:sz w:val="24"/>
                <w:szCs w:val="24"/>
              </w:rPr>
              <w:t xml:space="preserve">Зашто је ова важна важна? </w:t>
            </w:r>
            <w:r w:rsidRPr="00DA077D">
              <w:rPr>
                <w:rFonts w:cstheme="minorHAnsi"/>
                <w:bCs/>
                <w:sz w:val="24"/>
                <w:szCs w:val="24"/>
              </w:rPr>
              <w:br/>
              <w:t>Како се може повезати с другим темама / знањимаученика?</w:t>
            </w:r>
            <w:r w:rsidRPr="00DA077D">
              <w:rPr>
                <w:rFonts w:cstheme="minorHAnsi"/>
                <w:bCs/>
                <w:sz w:val="24"/>
                <w:szCs w:val="24"/>
              </w:rPr>
              <w:br/>
            </w:r>
            <w:r w:rsidRPr="00DA077D">
              <w:rPr>
                <w:rFonts w:cstheme="minorHAnsi"/>
                <w:bCs/>
                <w:sz w:val="24"/>
                <w:szCs w:val="24"/>
              </w:rPr>
              <w:lastRenderedPageBreak/>
              <w:t>Како ће она утицатина даље учење и развијање знања у области здравственог васпитања?</w:t>
            </w:r>
            <w:r w:rsidRPr="00DA077D">
              <w:rPr>
                <w:rFonts w:cstheme="minorHAnsi"/>
                <w:bCs/>
                <w:sz w:val="24"/>
                <w:szCs w:val="24"/>
              </w:rPr>
              <w:br/>
              <w:t>Како се она може повезати са искуством ученика и њиховим потребама?</w:t>
            </w:r>
            <w:r w:rsidRPr="00DA077D">
              <w:rPr>
                <w:rFonts w:cstheme="minorHAnsi"/>
                <w:bCs/>
                <w:sz w:val="24"/>
                <w:szCs w:val="24"/>
              </w:rPr>
              <w:br/>
              <w:t xml:space="preserve">Како се ова тема може обрадити са више </w:t>
            </w:r>
            <w:r w:rsidR="000E150C" w:rsidRPr="00DA077D">
              <w:rPr>
                <w:rFonts w:cstheme="minorHAnsi"/>
                <w:bCs/>
                <w:sz w:val="24"/>
                <w:szCs w:val="24"/>
              </w:rPr>
              <w:t>становишта</w:t>
            </w:r>
            <w:r w:rsidRPr="00DA077D">
              <w:rPr>
                <w:rFonts w:cstheme="minorHAnsi"/>
                <w:bCs/>
                <w:sz w:val="24"/>
                <w:szCs w:val="24"/>
              </w:rPr>
              <w:t>?</w:t>
            </w:r>
            <w:r w:rsidRPr="00DA077D">
              <w:rPr>
                <w:rFonts w:cstheme="minorHAnsi"/>
                <w:bCs/>
                <w:sz w:val="24"/>
                <w:szCs w:val="24"/>
              </w:rPr>
              <w:br/>
              <w:t>Како ова тема може послужити за додатна истраживања, анализе, дискусије...?</w:t>
            </w:r>
            <w:r w:rsidRPr="00DA077D">
              <w:rPr>
                <w:rFonts w:cstheme="minorHAnsi"/>
                <w:bCs/>
                <w:sz w:val="24"/>
                <w:szCs w:val="24"/>
              </w:rPr>
              <w:br/>
              <w:t>Који аспекти теме захтевају даље истраживање или активности ученика?</w:t>
            </w:r>
          </w:p>
        </w:tc>
        <w:tc>
          <w:tcPr>
            <w:tcW w:w="8707" w:type="dxa"/>
            <w:tcBorders>
              <w:left w:val="single" w:sz="4" w:space="0" w:color="000000"/>
            </w:tcBorders>
          </w:tcPr>
          <w:p w:rsidR="00DA077D" w:rsidRPr="00DA077D" w:rsidRDefault="00DA077D" w:rsidP="00DA077D">
            <w:pPr>
              <w:rPr>
                <w:rFonts w:cstheme="minorHAnsi"/>
                <w:sz w:val="24"/>
                <w:szCs w:val="24"/>
              </w:rPr>
            </w:pPr>
            <w:r w:rsidRPr="00DA077D">
              <w:rPr>
                <w:rFonts w:cstheme="minorHAnsi"/>
                <w:sz w:val="24"/>
                <w:szCs w:val="24"/>
              </w:rPr>
              <w:lastRenderedPageBreak/>
              <w:t>Да ли читате декларације производа пре него што их купите или то не чините јер немате времена или мислите да није важно за здрав живот?</w:t>
            </w:r>
          </w:p>
          <w:p w:rsidR="00DA077D" w:rsidRPr="00DA077D" w:rsidRDefault="00DA077D" w:rsidP="00DA077D">
            <w:pPr>
              <w:rPr>
                <w:rFonts w:cstheme="minorHAnsi"/>
                <w:sz w:val="24"/>
                <w:szCs w:val="24"/>
              </w:rPr>
            </w:pPr>
            <w:r w:rsidRPr="00DA077D">
              <w:rPr>
                <w:rFonts w:cstheme="minorHAnsi"/>
                <w:sz w:val="24"/>
                <w:szCs w:val="24"/>
              </w:rPr>
              <w:t xml:space="preserve">Нажалост, неки од најчешћих састојака који се налазе у прерађеној храни могу бити веома штетни по здравље, од којих се бројни чак могу сматрати токсичним. </w:t>
            </w:r>
            <w:r w:rsidRPr="00DA077D">
              <w:rPr>
                <w:rFonts w:cstheme="minorHAnsi"/>
                <w:sz w:val="24"/>
                <w:szCs w:val="24"/>
              </w:rPr>
              <w:lastRenderedPageBreak/>
              <w:t>Најчешће су то адитиви, конзерванси, рафинисане житарице, транс масти, вештачки заслађивачи И други нездрави састојци. Кренимо редом… У наставку откријте важност читања декларација и састава производа како бисте смањили унос штетних састојака.</w:t>
            </w:r>
          </w:p>
          <w:p w:rsidR="00C71DA9" w:rsidRPr="00DA077D" w:rsidRDefault="00C71DA9" w:rsidP="00AD20A7">
            <w:pPr>
              <w:rPr>
                <w:rFonts w:cstheme="minorHAnsi"/>
                <w:sz w:val="24"/>
                <w:szCs w:val="24"/>
              </w:rPr>
            </w:pPr>
          </w:p>
          <w:p w:rsidR="00C71DA9" w:rsidRPr="00DA077D" w:rsidRDefault="00C71DA9" w:rsidP="00AD20A7">
            <w:pPr>
              <w:rPr>
                <w:rFonts w:cstheme="minorHAnsi"/>
                <w:sz w:val="24"/>
                <w:szCs w:val="24"/>
              </w:rPr>
            </w:pPr>
          </w:p>
          <w:p w:rsidR="008B4830" w:rsidRPr="00DA077D" w:rsidRDefault="008B4830" w:rsidP="00AD20A7">
            <w:pPr>
              <w:rPr>
                <w:rFonts w:cstheme="minorHAnsi"/>
                <w:sz w:val="24"/>
                <w:szCs w:val="24"/>
              </w:rPr>
            </w:pPr>
          </w:p>
        </w:tc>
      </w:tr>
      <w:tr w:rsidR="007915F1" w:rsidRPr="00DA077D" w:rsidTr="002E3C92">
        <w:tc>
          <w:tcPr>
            <w:tcW w:w="4608" w:type="dxa"/>
            <w:tcBorders>
              <w:right w:val="single" w:sz="4" w:space="0" w:color="000000"/>
            </w:tcBorders>
          </w:tcPr>
          <w:p w:rsidR="007915F1" w:rsidRPr="00DA077D" w:rsidRDefault="007C4591" w:rsidP="00140170">
            <w:pPr>
              <w:rPr>
                <w:rFonts w:cstheme="minorHAnsi"/>
                <w:b/>
                <w:bCs/>
                <w:sz w:val="24"/>
                <w:szCs w:val="24"/>
              </w:rPr>
            </w:pPr>
            <w:r w:rsidRPr="00DA077D">
              <w:rPr>
                <w:rFonts w:cstheme="minorHAnsi"/>
                <w:b/>
                <w:bCs/>
                <w:sz w:val="24"/>
                <w:szCs w:val="24"/>
              </w:rPr>
              <w:lastRenderedPageBreak/>
              <w:t>Неопходна средства / ресурси</w:t>
            </w:r>
          </w:p>
        </w:tc>
        <w:tc>
          <w:tcPr>
            <w:tcW w:w="8707" w:type="dxa"/>
            <w:tcBorders>
              <w:left w:val="single" w:sz="4" w:space="0" w:color="000000"/>
            </w:tcBorders>
          </w:tcPr>
          <w:p w:rsidR="008B4830" w:rsidRPr="00DA077D" w:rsidRDefault="00C71DA9" w:rsidP="00140170">
            <w:pPr>
              <w:rPr>
                <w:rFonts w:cstheme="minorHAnsi"/>
                <w:sz w:val="24"/>
                <w:szCs w:val="24"/>
              </w:rPr>
            </w:pPr>
            <w:r w:rsidRPr="00DA077D">
              <w:rPr>
                <w:rFonts w:cstheme="minorHAnsi"/>
                <w:sz w:val="24"/>
                <w:szCs w:val="24"/>
              </w:rPr>
              <w:t>интернет, анкетни листићи, прибор за цртање</w:t>
            </w:r>
          </w:p>
        </w:tc>
      </w:tr>
      <w:tr w:rsidR="002E6FFB" w:rsidRPr="00DA077D" w:rsidTr="002E3C92">
        <w:tc>
          <w:tcPr>
            <w:tcW w:w="4608" w:type="dxa"/>
            <w:tcBorders>
              <w:right w:val="single" w:sz="4" w:space="0" w:color="000000"/>
            </w:tcBorders>
          </w:tcPr>
          <w:p w:rsidR="002E6FFB" w:rsidRPr="00DA077D" w:rsidRDefault="002E6FFB" w:rsidP="00140170">
            <w:pPr>
              <w:rPr>
                <w:rFonts w:cstheme="minorHAnsi"/>
                <w:b/>
                <w:bCs/>
                <w:sz w:val="24"/>
                <w:szCs w:val="24"/>
              </w:rPr>
            </w:pPr>
            <w:r w:rsidRPr="00DA077D">
              <w:rPr>
                <w:rFonts w:cstheme="minorHAnsi"/>
                <w:b/>
                <w:bCs/>
                <w:sz w:val="24"/>
                <w:szCs w:val="24"/>
              </w:rPr>
              <w:t>Остали учесници активности (родитељи, локална заједница...)</w:t>
            </w:r>
            <w:r w:rsidRPr="00DA077D">
              <w:rPr>
                <w:rStyle w:val="FootnoteReference"/>
                <w:rFonts w:cstheme="minorHAnsi"/>
                <w:b/>
                <w:bCs/>
                <w:sz w:val="24"/>
                <w:szCs w:val="24"/>
              </w:rPr>
              <w:footnoteReference w:id="3"/>
            </w:r>
          </w:p>
        </w:tc>
        <w:tc>
          <w:tcPr>
            <w:tcW w:w="8707" w:type="dxa"/>
            <w:tcBorders>
              <w:left w:val="single" w:sz="4" w:space="0" w:color="000000"/>
            </w:tcBorders>
          </w:tcPr>
          <w:p w:rsidR="008B4830" w:rsidRPr="00DA077D" w:rsidRDefault="00C71DA9" w:rsidP="00140170">
            <w:pPr>
              <w:rPr>
                <w:rFonts w:cstheme="minorHAnsi"/>
                <w:sz w:val="24"/>
                <w:szCs w:val="24"/>
              </w:rPr>
            </w:pPr>
            <w:r w:rsidRPr="00DA077D">
              <w:rPr>
                <w:rFonts w:cstheme="minorHAnsi"/>
                <w:sz w:val="24"/>
                <w:szCs w:val="24"/>
              </w:rPr>
              <w:t>наставници</w:t>
            </w:r>
            <w:r w:rsidR="00DA077D" w:rsidRPr="00DA077D">
              <w:rPr>
                <w:rFonts w:cstheme="minorHAnsi"/>
                <w:sz w:val="24"/>
                <w:szCs w:val="24"/>
              </w:rPr>
              <w:t>, ученици и родитељи</w:t>
            </w:r>
          </w:p>
          <w:p w:rsidR="008B4830" w:rsidRPr="00DA077D" w:rsidRDefault="008B4830" w:rsidP="00140170">
            <w:pPr>
              <w:rPr>
                <w:rFonts w:cstheme="minorHAnsi"/>
                <w:sz w:val="24"/>
                <w:szCs w:val="24"/>
              </w:rPr>
            </w:pPr>
          </w:p>
        </w:tc>
      </w:tr>
      <w:tr w:rsidR="00E94DE4" w:rsidRPr="00DA077D" w:rsidTr="002E3C92">
        <w:tc>
          <w:tcPr>
            <w:tcW w:w="4608" w:type="dxa"/>
            <w:tcBorders>
              <w:right w:val="single" w:sz="4" w:space="0" w:color="000000"/>
            </w:tcBorders>
            <w:shd w:val="clear" w:color="auto" w:fill="EEECE1" w:themeFill="background2"/>
          </w:tcPr>
          <w:p w:rsidR="00E94DE4" w:rsidRPr="00DA077D" w:rsidRDefault="00E94DE4" w:rsidP="00140170">
            <w:pPr>
              <w:rPr>
                <w:rFonts w:cstheme="minorHAnsi"/>
                <w:sz w:val="24"/>
                <w:szCs w:val="24"/>
              </w:rPr>
            </w:pPr>
          </w:p>
        </w:tc>
        <w:tc>
          <w:tcPr>
            <w:tcW w:w="8707" w:type="dxa"/>
            <w:tcBorders>
              <w:left w:val="single" w:sz="4" w:space="0" w:color="000000"/>
            </w:tcBorders>
            <w:shd w:val="clear" w:color="auto" w:fill="EEECE1" w:themeFill="background2"/>
          </w:tcPr>
          <w:p w:rsidR="00E94DE4" w:rsidRPr="00DA077D" w:rsidRDefault="00E94DE4" w:rsidP="007915F1">
            <w:pPr>
              <w:rPr>
                <w:rFonts w:cstheme="minorHAnsi"/>
                <w:sz w:val="24"/>
                <w:szCs w:val="24"/>
              </w:rPr>
            </w:pPr>
          </w:p>
        </w:tc>
      </w:tr>
      <w:tr w:rsidR="007915F1" w:rsidRPr="00DA077D" w:rsidTr="002E3C92">
        <w:tc>
          <w:tcPr>
            <w:tcW w:w="4608" w:type="dxa"/>
            <w:tcBorders>
              <w:right w:val="single" w:sz="4" w:space="0" w:color="000000"/>
            </w:tcBorders>
          </w:tcPr>
          <w:p w:rsidR="007915F1" w:rsidRPr="00DA077D" w:rsidRDefault="007C4591" w:rsidP="00140170">
            <w:pPr>
              <w:rPr>
                <w:rFonts w:cstheme="minorHAnsi"/>
                <w:b/>
                <w:bCs/>
                <w:sz w:val="24"/>
                <w:szCs w:val="24"/>
              </w:rPr>
            </w:pPr>
            <w:r w:rsidRPr="00DA077D">
              <w:rPr>
                <w:rFonts w:cstheme="minorHAnsi"/>
                <w:b/>
                <w:bCs/>
                <w:sz w:val="24"/>
                <w:szCs w:val="24"/>
              </w:rPr>
              <w:t>Предлог активности</w:t>
            </w:r>
            <w:r w:rsidR="00E94DE4" w:rsidRPr="00DA077D">
              <w:rPr>
                <w:rFonts w:cstheme="minorHAnsi"/>
                <w:b/>
                <w:bCs/>
                <w:sz w:val="24"/>
                <w:szCs w:val="24"/>
              </w:rPr>
              <w:t xml:space="preserve"> по фазама</w:t>
            </w:r>
          </w:p>
        </w:tc>
        <w:tc>
          <w:tcPr>
            <w:tcW w:w="8707" w:type="dxa"/>
            <w:tcBorders>
              <w:left w:val="single" w:sz="4" w:space="0" w:color="000000"/>
            </w:tcBorders>
          </w:tcPr>
          <w:p w:rsidR="00DA077D" w:rsidRDefault="00DA077D" w:rsidP="00DA077D">
            <w:pPr>
              <w:rPr>
                <w:rFonts w:cstheme="minorHAnsi"/>
                <w:sz w:val="24"/>
                <w:szCs w:val="24"/>
              </w:rPr>
            </w:pPr>
            <w:r>
              <w:rPr>
                <w:rFonts w:cstheme="minorHAnsi"/>
                <w:sz w:val="24"/>
                <w:szCs w:val="24"/>
              </w:rPr>
              <w:t>Доле наведеним редом демонстрирати читањем декларације производа, да се они у њима садрже. Производе набавити уобичајеном систему снадбевања прехрнбеним намирницама.</w:t>
            </w:r>
          </w:p>
          <w:p w:rsidR="00DA077D" w:rsidRPr="00DA077D" w:rsidRDefault="00DA077D" w:rsidP="00DA077D">
            <w:pPr>
              <w:rPr>
                <w:rFonts w:cstheme="minorHAnsi"/>
                <w:sz w:val="24"/>
                <w:szCs w:val="24"/>
              </w:rPr>
            </w:pPr>
            <w:r>
              <w:rPr>
                <w:rFonts w:cstheme="minorHAnsi"/>
                <w:sz w:val="24"/>
                <w:szCs w:val="24"/>
              </w:rPr>
              <w:br/>
            </w:r>
            <w:r w:rsidRPr="00DA077D">
              <w:rPr>
                <w:rFonts w:cstheme="minorHAnsi"/>
                <w:sz w:val="24"/>
                <w:szCs w:val="24"/>
              </w:rPr>
              <w:t>1. ПАЛМИНО УЉЕ И ТРАНС МАСТИ</w:t>
            </w:r>
            <w:r w:rsidRPr="00DA077D">
              <w:rPr>
                <w:rFonts w:cstheme="minorHAnsi"/>
                <w:sz w:val="24"/>
                <w:szCs w:val="24"/>
              </w:rPr>
              <w:br/>
              <w:t xml:space="preserve">Данас у готово свим ресторанима за пржење хране користе палмино уље. Оно што је спорно је што када се течним уљима од кукуруза, соје или палме дода водоник, претварају се у чврсту материју, тако чинећи транс маст. Ове врсте масти сматрају се једном од најопаснијих намирница по људско здравље, посебно негативно утичу на кардиоваскуларни систем и појаву различитих модерних болести. Транс маст омогућава храни да остане дуже свежа, па се тако може годинама држати на полицама супермаркета без икаквих промена у изгледу производа. Храном богатом транс мастима подиже се “лош” ЛДЛ холестерол и </w:t>
            </w:r>
            <w:r w:rsidRPr="00DA077D">
              <w:rPr>
                <w:rFonts w:cstheme="minorHAnsi"/>
                <w:sz w:val="24"/>
                <w:szCs w:val="24"/>
              </w:rPr>
              <w:lastRenderedPageBreak/>
              <w:t>триглицериди, а смањује “добар” ХДЛ. За здрав живот, треба избегавати палмино уље и транс масти.</w:t>
            </w:r>
          </w:p>
          <w:p w:rsidR="00DA077D" w:rsidRPr="00DA077D" w:rsidRDefault="00DA077D" w:rsidP="00DA077D">
            <w:pPr>
              <w:rPr>
                <w:rFonts w:cstheme="minorHAnsi"/>
                <w:sz w:val="24"/>
                <w:szCs w:val="24"/>
              </w:rPr>
            </w:pPr>
            <w:r w:rsidRPr="00DA077D">
              <w:rPr>
                <w:rFonts w:cstheme="minorHAnsi"/>
                <w:sz w:val="24"/>
                <w:szCs w:val="24"/>
              </w:rPr>
              <w:t>2. МОНОСОДИЈУМГЛУТАМАТ</w:t>
            </w:r>
            <w:r w:rsidRPr="00DA077D">
              <w:rPr>
                <w:rFonts w:cstheme="minorHAnsi"/>
                <w:sz w:val="24"/>
                <w:szCs w:val="24"/>
              </w:rPr>
              <w:br/>
              <w:t>МСГ се природно јавља у многим намирницама, као што су парадајз, сир и друго. Међутим, у прехрамбеној индустрији се производи ферментацијом скроба, сматрајући се алергеном на који велики број људи реагује. МСГ, као процесован додатак се може наћи у кинеској и ресторанској храни, преливима за салату, чипсу, крекерима, кобасицама, прерађеним месима, сосовима, смрзнутим оброцима, супама и др. Повезан је са различитим здравственим проблемима, као што су: оштећење мозга, запаљење јетре, тешкоће при учењу, гојазност, главобоља, мучнина, астма, промене срчаног рада и разне друге болести.</w:t>
            </w:r>
          </w:p>
          <w:p w:rsidR="00DA077D" w:rsidRPr="00DA077D" w:rsidRDefault="00DA077D" w:rsidP="00DA077D">
            <w:pPr>
              <w:rPr>
                <w:rFonts w:cstheme="minorHAnsi"/>
                <w:sz w:val="24"/>
                <w:szCs w:val="24"/>
              </w:rPr>
            </w:pPr>
            <w:r w:rsidRPr="00DA077D">
              <w:rPr>
                <w:rFonts w:cstheme="minorHAnsi"/>
                <w:sz w:val="24"/>
                <w:szCs w:val="24"/>
              </w:rPr>
              <w:t>3. ВИСОКОФРУКТОЗНИ КУКУРУЗНИ СИРУП</w:t>
            </w:r>
            <w:r w:rsidRPr="00DA077D">
              <w:rPr>
                <w:rFonts w:cstheme="minorHAnsi"/>
                <w:sz w:val="24"/>
                <w:szCs w:val="24"/>
              </w:rPr>
              <w:br/>
              <w:t>Један од најповољних заслађивача на тржишту прехрамбене индустрије је високофруктозни кукурузни сируп (ХФЦС – хигх фруцтосе цорн сyруп) и због тога се данас чешће може приметити у саставу производа од обичног шећера. Количина рафинисаног шећера коју људи конзумирају је смањена током последњих 40 година, али унос ХФЦС-а је повећан за готово 20 пута више, што утиче на појаву разних алергија, карцинома, повећање триглицерида И холестерола, поремећаја хормона, гојазности, инсулинске резистенције и дијабетеса, и др.</w:t>
            </w:r>
          </w:p>
          <w:p w:rsidR="00DA077D" w:rsidRPr="00DA077D" w:rsidRDefault="00DA077D" w:rsidP="00DA077D">
            <w:pPr>
              <w:rPr>
                <w:rFonts w:cstheme="minorHAnsi"/>
                <w:sz w:val="24"/>
                <w:szCs w:val="24"/>
              </w:rPr>
            </w:pPr>
            <w:r w:rsidRPr="00DA077D">
              <w:rPr>
                <w:rFonts w:cstheme="minorHAnsi"/>
                <w:sz w:val="24"/>
                <w:szCs w:val="24"/>
              </w:rPr>
              <w:t>4. НАТРИЈУМБЕНЗОАТ Е211 И КАЛИЈУМБЕЗОАТ Е212</w:t>
            </w:r>
            <w:r w:rsidRPr="00DA077D">
              <w:rPr>
                <w:rFonts w:cstheme="minorHAnsi"/>
                <w:sz w:val="24"/>
                <w:szCs w:val="24"/>
              </w:rPr>
              <w:br/>
              <w:t>Ови конзерванси се додају прерађеној храни како би се спречио развој плесни. Бензен је познат канцероген који је повезан са озбиљним оштећењима тироидне жлезде. Опасни нивои ове супстанце могу се развити у пластичним флашама газираних сокова изложених топлоти или када су конзерванси комбиновани са аскорбинском киселином (витамин Ц). Нежељени ефекти ових хемијских састојака су главобоље, вртоглавице, маглење пред очима, бол у грудима, успорен пулс, промене на кожи и друго.</w:t>
            </w:r>
          </w:p>
          <w:p w:rsidR="00DA077D" w:rsidRPr="00DA077D" w:rsidRDefault="00DA077D" w:rsidP="00DA077D">
            <w:pPr>
              <w:rPr>
                <w:rFonts w:cstheme="minorHAnsi"/>
                <w:sz w:val="24"/>
                <w:szCs w:val="24"/>
              </w:rPr>
            </w:pPr>
            <w:r w:rsidRPr="00DA077D">
              <w:rPr>
                <w:rFonts w:cstheme="minorHAnsi"/>
                <w:sz w:val="24"/>
                <w:szCs w:val="24"/>
              </w:rPr>
              <w:t>5. ВЕШТАЧКИ ЗАСЛАЂИВАЧИ</w:t>
            </w:r>
            <w:r w:rsidRPr="00DA077D">
              <w:rPr>
                <w:rFonts w:cstheme="minorHAnsi"/>
                <w:sz w:val="24"/>
                <w:szCs w:val="24"/>
              </w:rPr>
              <w:br/>
              <w:t xml:space="preserve">Здрав живот подразумева избегавање вештачких заслађивача. Аспартам, сахарин, сукралозу, ацесулфам-К и остали. Ово су хемијски додаци храни који </w:t>
            </w:r>
            <w:r w:rsidRPr="00DA077D">
              <w:rPr>
                <w:rFonts w:cstheme="minorHAnsi"/>
                <w:sz w:val="24"/>
                <w:szCs w:val="24"/>
              </w:rPr>
              <w:lastRenderedPageBreak/>
              <w:t>удвостручују ефекат шећера у укусу са мање енергетске вредности. Налазе се у већини производа у прехрамбеној индустрији, као и у дијететским производима и витаминима како би се смањио калоријски састав. Повезани су са негативним утицајем на метаболизам, гојазношћу, ИБС-ом, оштећењем мозга, главобољама, вртоглавицом, халуцинацијама, мучнином, повраћањем, проблемима са спавањем, депресијом, канцером, урођеним дефектима.</w:t>
            </w:r>
          </w:p>
          <w:p w:rsidR="00DA077D" w:rsidRPr="00DA077D" w:rsidRDefault="00DA077D" w:rsidP="00DA077D">
            <w:pPr>
              <w:rPr>
                <w:rFonts w:cstheme="minorHAnsi"/>
                <w:sz w:val="24"/>
                <w:szCs w:val="24"/>
              </w:rPr>
            </w:pPr>
            <w:r w:rsidRPr="00DA077D">
              <w:rPr>
                <w:rFonts w:cstheme="minorHAnsi"/>
                <w:sz w:val="24"/>
                <w:szCs w:val="24"/>
              </w:rPr>
              <w:t>6. ВЕШТАЧКЕ БОЈЕ</w:t>
            </w:r>
            <w:r w:rsidRPr="00DA077D">
              <w:rPr>
                <w:rFonts w:cstheme="minorHAnsi"/>
                <w:sz w:val="24"/>
                <w:szCs w:val="24"/>
              </w:rPr>
              <w:br/>
              <w:t>Вештачке боје се у прехрамбеној индустрији користе како би храна изгледала много привлачније. Ови додаци су повезани са различитим здравственим проблемима, као што су алергијске реакције, умор, астма, кожне промене, осип, хипер активност, главобоља, а такође су повезани и са различитим типовима карцинома. Вештачке боје се налазе у слаткишима, газираним и негазираним пићима, храни за кућне љубимце, цереалијама, чаки у лековима. Неке од најчешћих боја за храну која се данас користе су: Плава #1 (Бриллиант Блуе), Плава #2 (Индиго Цармине), Цитрус Ред #2, Зелена #3 (Фаст Греен), Црвена #3 (Ерyтхросине) 40 (Аллура Ред), Жута #5 (Тартразине) и Жута #6 (Сунсет yеллоw). Увек прочитајте етикету производа да бисте видели да ли садрже вештачке боје, тако да знате да избегавате ову храну.</w:t>
            </w:r>
          </w:p>
          <w:p w:rsidR="008B4830" w:rsidRPr="00235F85" w:rsidRDefault="00DA077D" w:rsidP="007915F1">
            <w:pPr>
              <w:rPr>
                <w:rFonts w:cstheme="minorHAnsi"/>
                <w:sz w:val="24"/>
                <w:szCs w:val="24"/>
              </w:rPr>
            </w:pPr>
            <w:r w:rsidRPr="00DA077D">
              <w:rPr>
                <w:rFonts w:cstheme="minorHAnsi"/>
                <w:sz w:val="24"/>
                <w:szCs w:val="24"/>
              </w:rPr>
              <w:t>7. РАФИНИСАНЕ ЖИТАРИЦЕ</w:t>
            </w:r>
            <w:r w:rsidRPr="00DA077D">
              <w:rPr>
                <w:rFonts w:cstheme="minorHAnsi"/>
                <w:sz w:val="24"/>
                <w:szCs w:val="24"/>
              </w:rPr>
              <w:br/>
              <w:t>Праве се прерадом природног, целог зрна житарица, а као резултат се губи већина хранљивих нутријената. Када се рафинише цело зрно, уклањају се мекиње и клице, укључујући све влакно, витамине и минерале. Рафинисана зрна су такође лако варљива и повећавају ниво шећера у крви и ниво инсулина, што може довести до свих врста здравствених проблема. Замените обрађена зрна са целим зрном, нпр, интегрални или дивљи пиринач, паста од целог зрна, хлеб од целе пшенице, јечма или овсена каша.</w:t>
            </w:r>
          </w:p>
        </w:tc>
      </w:tr>
      <w:tr w:rsidR="007915F1" w:rsidRPr="00DA077D" w:rsidTr="002E3C92">
        <w:tc>
          <w:tcPr>
            <w:tcW w:w="4608" w:type="dxa"/>
            <w:tcBorders>
              <w:right w:val="single" w:sz="4" w:space="0" w:color="000000"/>
            </w:tcBorders>
          </w:tcPr>
          <w:p w:rsidR="007915F1" w:rsidRPr="00DA077D" w:rsidRDefault="002E6FFB" w:rsidP="00140170">
            <w:pPr>
              <w:rPr>
                <w:rFonts w:cstheme="minorHAnsi"/>
                <w:b/>
                <w:bCs/>
                <w:sz w:val="24"/>
                <w:szCs w:val="24"/>
              </w:rPr>
            </w:pPr>
            <w:r w:rsidRPr="00DA077D">
              <w:rPr>
                <w:rFonts w:cstheme="minorHAnsi"/>
                <w:b/>
                <w:bCs/>
                <w:sz w:val="24"/>
                <w:szCs w:val="24"/>
              </w:rPr>
              <w:lastRenderedPageBreak/>
              <w:t>Начин праћења и евалуације</w:t>
            </w:r>
          </w:p>
        </w:tc>
        <w:tc>
          <w:tcPr>
            <w:tcW w:w="8707" w:type="dxa"/>
            <w:tcBorders>
              <w:left w:val="single" w:sz="4" w:space="0" w:color="000000"/>
            </w:tcBorders>
          </w:tcPr>
          <w:p w:rsidR="002E3C92" w:rsidRPr="00DA077D" w:rsidRDefault="00DA077D" w:rsidP="008B4830">
            <w:pPr>
              <w:rPr>
                <w:rFonts w:cstheme="minorHAnsi"/>
                <w:sz w:val="24"/>
                <w:szCs w:val="24"/>
              </w:rPr>
            </w:pPr>
            <w:r>
              <w:rPr>
                <w:rFonts w:cstheme="minorHAnsi"/>
                <w:sz w:val="24"/>
                <w:szCs w:val="24"/>
              </w:rPr>
              <w:t>- пр</w:t>
            </w:r>
            <w:r w:rsidR="008827D5" w:rsidRPr="00DA077D">
              <w:rPr>
                <w:rFonts w:cstheme="minorHAnsi"/>
                <w:sz w:val="24"/>
                <w:szCs w:val="24"/>
              </w:rPr>
              <w:t>аћење / бележење тока рада, приликом прикупљања информација</w:t>
            </w:r>
          </w:p>
          <w:p w:rsidR="008827D5" w:rsidRPr="00DA077D" w:rsidRDefault="008827D5" w:rsidP="008B4830">
            <w:pPr>
              <w:rPr>
                <w:rFonts w:cstheme="minorHAnsi"/>
                <w:sz w:val="24"/>
                <w:szCs w:val="24"/>
              </w:rPr>
            </w:pPr>
            <w:r w:rsidRPr="00DA077D">
              <w:rPr>
                <w:rFonts w:cstheme="minorHAnsi"/>
                <w:sz w:val="24"/>
                <w:szCs w:val="24"/>
              </w:rPr>
              <w:t>- оцењивање продуката и извештавања</w:t>
            </w:r>
          </w:p>
          <w:p w:rsidR="008B4830" w:rsidRPr="00DA077D" w:rsidRDefault="008827D5" w:rsidP="008B4830">
            <w:pPr>
              <w:rPr>
                <w:rFonts w:cstheme="minorHAnsi"/>
                <w:sz w:val="24"/>
                <w:szCs w:val="24"/>
              </w:rPr>
            </w:pPr>
            <w:r w:rsidRPr="00DA077D">
              <w:rPr>
                <w:rFonts w:cstheme="minorHAnsi"/>
                <w:sz w:val="24"/>
                <w:szCs w:val="24"/>
              </w:rPr>
              <w:t>- ученици анкетом процењују своје и учешће других у раду групе, као и то колико су задовољни пројектом</w:t>
            </w:r>
          </w:p>
        </w:tc>
      </w:tr>
    </w:tbl>
    <w:p w:rsidR="007915F1" w:rsidRPr="00DA077D" w:rsidRDefault="007915F1" w:rsidP="007915F1">
      <w:pPr>
        <w:rPr>
          <w:rFonts w:cstheme="minorHAnsi"/>
          <w:sz w:val="24"/>
          <w:szCs w:val="24"/>
        </w:rPr>
      </w:pPr>
    </w:p>
    <w:p w:rsidR="009D7886" w:rsidRPr="00DA077D" w:rsidRDefault="009D7886" w:rsidP="007915F1">
      <w:pPr>
        <w:rPr>
          <w:rFonts w:cstheme="minorHAnsi"/>
          <w:sz w:val="24"/>
          <w:szCs w:val="24"/>
        </w:rPr>
      </w:pPr>
    </w:p>
    <w:sectPr w:rsidR="009D7886" w:rsidRPr="00DA077D" w:rsidSect="002E3C92">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C1B" w:rsidRDefault="00A34C1B" w:rsidP="002E6FFB">
      <w:pPr>
        <w:spacing w:after="0" w:line="240" w:lineRule="auto"/>
      </w:pPr>
      <w:r>
        <w:separator/>
      </w:r>
    </w:p>
  </w:endnote>
  <w:endnote w:type="continuationSeparator" w:id="1">
    <w:p w:rsidR="00A34C1B" w:rsidRDefault="00A34C1B" w:rsidP="002E6F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C1B" w:rsidRDefault="00A34C1B" w:rsidP="002E6FFB">
      <w:pPr>
        <w:spacing w:after="0" w:line="240" w:lineRule="auto"/>
      </w:pPr>
      <w:r>
        <w:separator/>
      </w:r>
    </w:p>
  </w:footnote>
  <w:footnote w:type="continuationSeparator" w:id="1">
    <w:p w:rsidR="00A34C1B" w:rsidRDefault="00A34C1B" w:rsidP="002E6FFB">
      <w:pPr>
        <w:spacing w:after="0" w:line="240" w:lineRule="auto"/>
      </w:pPr>
      <w:r>
        <w:continuationSeparator/>
      </w:r>
    </w:p>
  </w:footnote>
  <w:footnote w:id="2">
    <w:p w:rsidR="002E3C92" w:rsidRPr="002E3C92" w:rsidRDefault="002E3C92" w:rsidP="002E3C92">
      <w:pPr>
        <w:pStyle w:val="FootnoteText"/>
      </w:pPr>
      <w:r>
        <w:rPr>
          <w:rStyle w:val="FootnoteReference"/>
        </w:rPr>
        <w:footnoteRef/>
      </w:r>
      <w:r>
        <w:t xml:space="preserve">Одабрати једну од понуђених тема: </w:t>
      </w:r>
      <w:r w:rsidRPr="002E3C92">
        <w:t>Појам здравља</w:t>
      </w:r>
      <w:r>
        <w:t xml:space="preserve">; </w:t>
      </w:r>
      <w:r w:rsidRPr="002E3C92">
        <w:t>Превенција и контрола болести</w:t>
      </w:r>
      <w:r>
        <w:t xml:space="preserve">; </w:t>
      </w:r>
      <w:r w:rsidRPr="002E3C92">
        <w:t>Употреба психоактивних супстанци</w:t>
      </w:r>
      <w:r>
        <w:t xml:space="preserve">; </w:t>
      </w:r>
      <w:r w:rsidRPr="002E3C92">
        <w:t>Исхрана и физичка активност</w:t>
      </w:r>
      <w:r>
        <w:t xml:space="preserve">; </w:t>
      </w:r>
      <w:r w:rsidRPr="002E3C92">
        <w:t>Лична хигијена</w:t>
      </w:r>
      <w:r>
        <w:t xml:space="preserve">; </w:t>
      </w:r>
      <w:r w:rsidRPr="002E3C92">
        <w:t>Ментално здравље</w:t>
      </w:r>
      <w:r>
        <w:t xml:space="preserve">; </w:t>
      </w:r>
      <w:r w:rsidRPr="002E3C92">
        <w:t>Превенција повреда</w:t>
      </w:r>
      <w:r>
        <w:t xml:space="preserve">; </w:t>
      </w:r>
      <w:r w:rsidRPr="002E3C92">
        <w:t>Здравље породице</w:t>
      </w:r>
      <w:r>
        <w:t xml:space="preserve">; </w:t>
      </w:r>
      <w:r w:rsidRPr="002E3C92">
        <w:t>Животна средина  и здравље</w:t>
      </w:r>
      <w:r>
        <w:t xml:space="preserve">; </w:t>
      </w:r>
      <w:r w:rsidRPr="002E3C92">
        <w:t>Здравље заједнице</w:t>
      </w:r>
    </w:p>
  </w:footnote>
  <w:footnote w:id="3">
    <w:p w:rsidR="002E6FFB" w:rsidRPr="002E6FFB" w:rsidRDefault="002E6FFB">
      <w:pPr>
        <w:pStyle w:val="FootnoteText"/>
      </w:pPr>
      <w:r>
        <w:rPr>
          <w:rStyle w:val="FootnoteReference"/>
        </w:rPr>
        <w:footnoteRef/>
      </w:r>
      <w:r>
        <w:t>Ово поље није обавезно и попуњава се само уколико активност то захтева.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E074E"/>
    <w:multiLevelType w:val="hybridMultilevel"/>
    <w:tmpl w:val="8280D08E"/>
    <w:lvl w:ilvl="0" w:tplc="E5988C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152CE6"/>
    <w:multiLevelType w:val="hybridMultilevel"/>
    <w:tmpl w:val="13FAA90E"/>
    <w:lvl w:ilvl="0" w:tplc="699033E2">
      <w:start w:val="1"/>
      <w:numFmt w:val="decimal"/>
      <w:lvlText w:val="%1."/>
      <w:lvlJc w:val="left"/>
      <w:pPr>
        <w:tabs>
          <w:tab w:val="num" w:pos="720"/>
        </w:tabs>
        <w:ind w:left="720" w:hanging="360"/>
      </w:pPr>
    </w:lvl>
    <w:lvl w:ilvl="1" w:tplc="C13231F0">
      <w:start w:val="1"/>
      <w:numFmt w:val="decimal"/>
      <w:lvlText w:val="%2."/>
      <w:lvlJc w:val="left"/>
      <w:pPr>
        <w:tabs>
          <w:tab w:val="num" w:pos="1440"/>
        </w:tabs>
        <w:ind w:left="1440" w:hanging="360"/>
      </w:pPr>
    </w:lvl>
    <w:lvl w:ilvl="2" w:tplc="54443758">
      <w:start w:val="1"/>
      <w:numFmt w:val="decimal"/>
      <w:lvlText w:val="%3."/>
      <w:lvlJc w:val="left"/>
      <w:pPr>
        <w:tabs>
          <w:tab w:val="num" w:pos="2160"/>
        </w:tabs>
        <w:ind w:left="2160" w:hanging="360"/>
      </w:pPr>
    </w:lvl>
    <w:lvl w:ilvl="3" w:tplc="8F54EF42">
      <w:start w:val="1"/>
      <w:numFmt w:val="decimal"/>
      <w:lvlText w:val="%4."/>
      <w:lvlJc w:val="left"/>
      <w:pPr>
        <w:tabs>
          <w:tab w:val="num" w:pos="2880"/>
        </w:tabs>
        <w:ind w:left="2880" w:hanging="360"/>
      </w:pPr>
    </w:lvl>
    <w:lvl w:ilvl="4" w:tplc="6D68B02E">
      <w:start w:val="1"/>
      <w:numFmt w:val="decimal"/>
      <w:lvlText w:val="%5."/>
      <w:lvlJc w:val="left"/>
      <w:pPr>
        <w:tabs>
          <w:tab w:val="num" w:pos="3600"/>
        </w:tabs>
        <w:ind w:left="3600" w:hanging="360"/>
      </w:pPr>
    </w:lvl>
    <w:lvl w:ilvl="5" w:tplc="686A4946">
      <w:start w:val="1"/>
      <w:numFmt w:val="decimal"/>
      <w:lvlText w:val="%6."/>
      <w:lvlJc w:val="left"/>
      <w:pPr>
        <w:tabs>
          <w:tab w:val="num" w:pos="4320"/>
        </w:tabs>
        <w:ind w:left="4320" w:hanging="360"/>
      </w:pPr>
    </w:lvl>
    <w:lvl w:ilvl="6" w:tplc="70CCC028">
      <w:start w:val="1"/>
      <w:numFmt w:val="decimal"/>
      <w:lvlText w:val="%7."/>
      <w:lvlJc w:val="left"/>
      <w:pPr>
        <w:tabs>
          <w:tab w:val="num" w:pos="5040"/>
        </w:tabs>
        <w:ind w:left="5040" w:hanging="360"/>
      </w:pPr>
    </w:lvl>
    <w:lvl w:ilvl="7" w:tplc="2E40D9B6">
      <w:start w:val="1"/>
      <w:numFmt w:val="decimal"/>
      <w:lvlText w:val="%8."/>
      <w:lvlJc w:val="left"/>
      <w:pPr>
        <w:tabs>
          <w:tab w:val="num" w:pos="5760"/>
        </w:tabs>
        <w:ind w:left="5760" w:hanging="360"/>
      </w:pPr>
    </w:lvl>
    <w:lvl w:ilvl="8" w:tplc="CA662CB0">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915F1"/>
    <w:rsid w:val="000210AF"/>
    <w:rsid w:val="00045159"/>
    <w:rsid w:val="00045730"/>
    <w:rsid w:val="000E0468"/>
    <w:rsid w:val="000E150C"/>
    <w:rsid w:val="000F052C"/>
    <w:rsid w:val="001355F3"/>
    <w:rsid w:val="00176053"/>
    <w:rsid w:val="001A68AD"/>
    <w:rsid w:val="00235F85"/>
    <w:rsid w:val="002E3C92"/>
    <w:rsid w:val="002E6FFB"/>
    <w:rsid w:val="00324493"/>
    <w:rsid w:val="0034304D"/>
    <w:rsid w:val="003872FD"/>
    <w:rsid w:val="003E0C5E"/>
    <w:rsid w:val="00402098"/>
    <w:rsid w:val="00475FCB"/>
    <w:rsid w:val="00485EC4"/>
    <w:rsid w:val="00536A07"/>
    <w:rsid w:val="005668F5"/>
    <w:rsid w:val="0062581D"/>
    <w:rsid w:val="0067641E"/>
    <w:rsid w:val="00685368"/>
    <w:rsid w:val="006915CB"/>
    <w:rsid w:val="006B7967"/>
    <w:rsid w:val="00754D4E"/>
    <w:rsid w:val="007554C3"/>
    <w:rsid w:val="007915F1"/>
    <w:rsid w:val="007C4591"/>
    <w:rsid w:val="0087600C"/>
    <w:rsid w:val="008827D5"/>
    <w:rsid w:val="00896D5E"/>
    <w:rsid w:val="008A1807"/>
    <w:rsid w:val="008B4830"/>
    <w:rsid w:val="009117A4"/>
    <w:rsid w:val="009C7B73"/>
    <w:rsid w:val="009D7886"/>
    <w:rsid w:val="009F7A79"/>
    <w:rsid w:val="00A3208C"/>
    <w:rsid w:val="00A34C1B"/>
    <w:rsid w:val="00A43C2F"/>
    <w:rsid w:val="00A572C0"/>
    <w:rsid w:val="00A96427"/>
    <w:rsid w:val="00AD20A7"/>
    <w:rsid w:val="00AE1666"/>
    <w:rsid w:val="00B47844"/>
    <w:rsid w:val="00BB323B"/>
    <w:rsid w:val="00BB5364"/>
    <w:rsid w:val="00C71DA9"/>
    <w:rsid w:val="00C7644E"/>
    <w:rsid w:val="00CB15D5"/>
    <w:rsid w:val="00D63EA5"/>
    <w:rsid w:val="00D651A9"/>
    <w:rsid w:val="00DA077D"/>
    <w:rsid w:val="00DB1ECE"/>
    <w:rsid w:val="00DE2F99"/>
    <w:rsid w:val="00E141AF"/>
    <w:rsid w:val="00E94DE4"/>
    <w:rsid w:val="00F02E60"/>
    <w:rsid w:val="00F37EB3"/>
    <w:rsid w:val="00F55EF4"/>
    <w:rsid w:val="00FD0083"/>
    <w:rsid w:val="00FF25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493"/>
  </w:style>
  <w:style w:type="paragraph" w:styleId="Heading1">
    <w:name w:val="heading 1"/>
    <w:basedOn w:val="Normal"/>
    <w:link w:val="Heading1Char"/>
    <w:uiPriority w:val="9"/>
    <w:qFormat/>
    <w:rsid w:val="00DA07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7915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E6F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6FFB"/>
    <w:rPr>
      <w:sz w:val="20"/>
      <w:szCs w:val="20"/>
    </w:rPr>
  </w:style>
  <w:style w:type="character" w:styleId="FootnoteReference">
    <w:name w:val="footnote reference"/>
    <w:basedOn w:val="DefaultParagraphFont"/>
    <w:uiPriority w:val="99"/>
    <w:semiHidden/>
    <w:unhideWhenUsed/>
    <w:rsid w:val="002E6FFB"/>
    <w:rPr>
      <w:vertAlign w:val="superscript"/>
    </w:rPr>
  </w:style>
  <w:style w:type="paragraph" w:styleId="ListParagraph">
    <w:name w:val="List Paragraph"/>
    <w:basedOn w:val="Normal"/>
    <w:uiPriority w:val="34"/>
    <w:qFormat/>
    <w:rsid w:val="003872FD"/>
    <w:pPr>
      <w:ind w:left="720"/>
      <w:contextualSpacing/>
    </w:pPr>
  </w:style>
  <w:style w:type="paragraph" w:styleId="BalloonText">
    <w:name w:val="Balloon Text"/>
    <w:basedOn w:val="Normal"/>
    <w:link w:val="BalloonTextChar"/>
    <w:uiPriority w:val="99"/>
    <w:semiHidden/>
    <w:unhideWhenUsed/>
    <w:rsid w:val="008B4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830"/>
    <w:rPr>
      <w:rFonts w:ascii="Tahoma" w:hAnsi="Tahoma" w:cs="Tahoma"/>
      <w:sz w:val="16"/>
      <w:szCs w:val="16"/>
    </w:rPr>
  </w:style>
  <w:style w:type="character" w:customStyle="1" w:styleId="Heading1Char">
    <w:name w:val="Heading 1 Char"/>
    <w:basedOn w:val="DefaultParagraphFont"/>
    <w:link w:val="Heading1"/>
    <w:uiPriority w:val="9"/>
    <w:rsid w:val="00DA077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A07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077D"/>
    <w:rPr>
      <w:b/>
      <w:bCs/>
    </w:rPr>
  </w:style>
  <w:style w:type="paragraph" w:styleId="NoSpacing">
    <w:name w:val="No Spacing"/>
    <w:uiPriority w:val="1"/>
    <w:qFormat/>
    <w:rsid w:val="00DA077D"/>
    <w:pPr>
      <w:spacing w:after="0" w:line="240" w:lineRule="auto"/>
    </w:pPr>
    <w:rPr>
      <w:rFonts w:ascii="Times New Roman" w:eastAsiaTheme="minorHAnsi" w:hAnsi="Times New Roman"/>
      <w:sz w:val="24"/>
    </w:rPr>
  </w:style>
</w:styles>
</file>

<file path=word/webSettings.xml><?xml version="1.0" encoding="utf-8"?>
<w:webSettings xmlns:r="http://schemas.openxmlformats.org/officeDocument/2006/relationships" xmlns:w="http://schemas.openxmlformats.org/wordprocessingml/2006/main">
  <w:divs>
    <w:div w:id="132057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16T17:49:06.995"/>
    </inkml:context>
    <inkml:brush xml:id="br0">
      <inkml:brushProperty name="width" value="0.05" units="cm"/>
      <inkml:brushProperty name="height" value="0.05" units="cm"/>
      <inkml:brushProperty name="ignorePressure" value="1"/>
    </inkml:brush>
  </inkml:definitions>
  <inkml:trace contextRef="#ctx0" brushRef="#br0">52 18</inkml:trace>
  <inkml:trace contextRef="#ctx0" brushRef="#br0" timeOffset="1146.27">0 1</inkml:trace>
</inkml:ink>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16T17:49:08.886"/>
    </inkml:context>
    <inkml:brush xml:id="br0">
      <inkml:brushProperty name="width" value="0.05" units="cm"/>
      <inkml:brushProperty name="height" value="0.05" units="cm"/>
      <inkml:brushProperty name="ignorePressure" value="1"/>
    </inkml:brush>
  </inkml:definitions>
  <inkml:trace contextRef="#ctx0" brushRef="#br0">1 0</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16T17:49:13.686"/>
    </inkml:context>
    <inkml:brush xml:id="br0">
      <inkml:brushProperty name="width" value="0.05" units="cm"/>
      <inkml:brushProperty name="height" value="0.05" units="cm"/>
      <inkml:brushProperty name="ignorePressure" value="1"/>
    </inkml:brush>
  </inkml:definitions>
  <inkml:trace contextRef="#ctx0" brushRef="#br0">0 0</inkml:trace>
</inkml:ink>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16T17:49:15.001"/>
    </inkml:context>
    <inkml:brush xml:id="br0">
      <inkml:brushProperty name="width" value="0.05" units="cm"/>
      <inkml:brushProperty name="height" value="0.05" units="cm"/>
      <inkml:brushProperty name="ignorePressure" value="1"/>
    </inkml:brush>
  </inkml:definitions>
  <inkml:trace contextRef="#ctx0" brushRef="#br0">1 1</inkml:trace>
</inkml:ink>
</file>

<file path=customXml/itemProps1.xml><?xml version="1.0" encoding="utf-8"?>
<ds:datastoreItem xmlns:ds="http://schemas.openxmlformats.org/officeDocument/2006/customXml" ds:itemID="{C99C5D5E-931C-4666-8DF9-AA9509587F1B}">
  <ds:schemaRefs>
    <ds:schemaRef ds:uri="http://www.w3.org/2003/InkML"/>
  </ds:schemaRefs>
</ds:datastoreItem>
</file>

<file path=customXml/itemProps2.xml><?xml version="1.0" encoding="utf-8"?>
<ds:datastoreItem xmlns:ds="http://schemas.openxmlformats.org/officeDocument/2006/customXml" ds:itemID="{85631273-3AE4-4FEB-8C1B-497170F19358}">
  <ds:schemaRefs>
    <ds:schemaRef ds:uri="http://www.w3.org/2003/InkML"/>
  </ds:schemaRefs>
</ds:datastoreItem>
</file>

<file path=customXml/itemProps3.xml><?xml version="1.0" encoding="utf-8"?>
<ds:datastoreItem xmlns:ds="http://schemas.openxmlformats.org/officeDocument/2006/customXml" ds:itemID="{61C09534-11BE-4DC3-9C06-367C81FFD1C0}">
  <ds:schemaRefs>
    <ds:schemaRef ds:uri="http://www.w3.org/2003/InkML"/>
  </ds:schemaRefs>
</ds:datastoreItem>
</file>

<file path=customXml/itemProps4.xml><?xml version="1.0" encoding="utf-8"?>
<ds:datastoreItem xmlns:ds="http://schemas.openxmlformats.org/officeDocument/2006/customXml" ds:itemID="{BD6EE52D-3537-48DB-A757-E5DD97A5D31E}">
  <ds:schemaRefs>
    <ds:schemaRef ds:uri="http://schemas.openxmlformats.org/officeDocument/2006/bibliography"/>
  </ds:schemaRefs>
</ds:datastoreItem>
</file>

<file path=customXml/itemProps5.xml><?xml version="1.0" encoding="utf-8"?>
<ds:datastoreItem xmlns:ds="http://schemas.openxmlformats.org/officeDocument/2006/customXml" ds:itemID="{5AA06493-0F74-400A-B7FF-0AC191C54123}">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Sergej Bojić - 2020130034</dc:creator>
  <cp:lastModifiedBy>Korisnik</cp:lastModifiedBy>
  <cp:revision>4</cp:revision>
  <cp:lastPrinted>2021-08-23T06:52:00Z</cp:lastPrinted>
  <dcterms:created xsi:type="dcterms:W3CDTF">2021-10-07T17:04:00Z</dcterms:created>
  <dcterms:modified xsi:type="dcterms:W3CDTF">2021-10-07T17:06:00Z</dcterms:modified>
</cp:coreProperties>
</file>